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A165E" w14:textId="57A1DE3E" w:rsidR="0043344B" w:rsidRPr="00874C72" w:rsidRDefault="0043344B" w:rsidP="0043344B">
      <w:pPr>
        <w:pStyle w:val="NoSpacing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74C72">
        <w:rPr>
          <w:rFonts w:ascii="Times New Roman" w:hAnsi="Times New Roman" w:cs="Times New Roman"/>
          <w:sz w:val="24"/>
          <w:szCs w:val="24"/>
        </w:rPr>
        <w:t>.pielikums</w:t>
      </w:r>
    </w:p>
    <w:p w14:paraId="47A8FB8D" w14:textId="77777777" w:rsidR="0043344B" w:rsidRPr="00874C72" w:rsidRDefault="0043344B" w:rsidP="0043344B">
      <w:pPr>
        <w:pStyle w:val="NoSpacing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Iepirkuma nolikumam </w:t>
      </w:r>
    </w:p>
    <w:p w14:paraId="34FAA54A" w14:textId="0CC35448" w:rsidR="0043344B" w:rsidRPr="0043344B" w:rsidRDefault="0043344B" w:rsidP="0043344B">
      <w:pPr>
        <w:pStyle w:val="NoSpacing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4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(ID Nr. LIAA </w:t>
      </w:r>
      <w:r w:rsidRPr="00FF6B68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5/30</w:t>
      </w:r>
      <w:r w:rsidRPr="00874C7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3D6566EB" w14:textId="77777777" w:rsidR="0043344B" w:rsidRDefault="0043344B" w:rsidP="008806B9">
      <w:pPr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FDCA66" w14:textId="0EA3CFBE" w:rsidR="008806B9" w:rsidRPr="00BD25AB" w:rsidRDefault="00CC04CE" w:rsidP="008806B9">
      <w:pPr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06B9" w:rsidRPr="00BD25AB">
        <w:rPr>
          <w:rFonts w:ascii="Times New Roman" w:hAnsi="Times New Roman" w:cs="Times New Roman"/>
          <w:b/>
          <w:bCs/>
          <w:sz w:val="24"/>
          <w:szCs w:val="24"/>
        </w:rPr>
        <w:t xml:space="preserve">Tehniskā specifikācija </w:t>
      </w:r>
    </w:p>
    <w:p w14:paraId="7E4A6D23" w14:textId="356DB124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Iepirkuma priekšmets</w:t>
      </w:r>
      <w:r w:rsidRPr="00BD25AB">
        <w:rPr>
          <w:rFonts w:ascii="Times New Roman" w:hAnsi="Times New Roman" w:cs="Times New Roman"/>
          <w:sz w:val="24"/>
          <w:szCs w:val="24"/>
        </w:rPr>
        <w:t>: Pētījums par Latvijas Investīciju un attīstības aģentūras (turpmāk – LIAA) darbības novērtējumu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D25AB">
        <w:rPr>
          <w:rFonts w:ascii="Times New Roman" w:hAnsi="Times New Roman" w:cs="Times New Roman"/>
          <w:sz w:val="24"/>
          <w:szCs w:val="24"/>
        </w:rPr>
        <w:t>. gadā, aptaujājot uzņēmumus, kuri eksportē preces vai pakalpojumus.</w:t>
      </w:r>
    </w:p>
    <w:p w14:paraId="0849DFDD" w14:textId="5A700805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Pētījuma izstrādes pamatojums:</w:t>
      </w:r>
      <w:r w:rsidRPr="00BD25AB">
        <w:rPr>
          <w:rFonts w:ascii="Times New Roman" w:hAnsi="Times New Roman" w:cs="Times New Roman"/>
          <w:sz w:val="24"/>
          <w:szCs w:val="24"/>
        </w:rPr>
        <w:t xml:space="preserve"> saskaņā ar Ministru kabineta 2021.</w:t>
      </w:r>
      <w:r w:rsidR="00CE5E3F">
        <w:rPr>
          <w:rFonts w:ascii="Times New Roman" w:hAnsi="Times New Roman" w:cs="Times New Roman"/>
          <w:sz w:val="24"/>
          <w:szCs w:val="24"/>
        </w:rPr>
        <w:t xml:space="preserve"> </w:t>
      </w:r>
      <w:r w:rsidRPr="00BD25AB">
        <w:rPr>
          <w:rFonts w:ascii="Times New Roman" w:hAnsi="Times New Roman" w:cs="Times New Roman"/>
          <w:sz w:val="24"/>
          <w:szCs w:val="24"/>
        </w:rPr>
        <w:t>gada 16.februārī apstiprinātajām Nacionālās industriālās politikas pamatnostādnēm 2021.-2027. gadam LIAA paredzēta nozīmīga loma starptautiskās konkurētspējas veicināšanas pasākumu īstenošanā. Lai precīzāk novērtētu jau šobrīd sniegto LIAA pakalpojumu kvalitāti un plānotu jaunus pakalpojumus, nepieciešams iegūt ārējo – esošo un potenciālo LIAA klientu – uzņēmēju novērtējumu. Pētījumā iegūtie dati ļaus precīzāk izvērtēt un plānot valsts uzņēmējdarbības atbalsta pasākumus, ņemot vērā uzņēmēju faktiskās vajadzības.</w:t>
      </w:r>
    </w:p>
    <w:p w14:paraId="151DD66A" w14:textId="423B27C2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Pētījuma mērķis:</w:t>
      </w:r>
      <w:r w:rsidRPr="00BD25AB">
        <w:rPr>
          <w:rFonts w:ascii="Times New Roman" w:hAnsi="Times New Roman" w:cs="Times New Roman"/>
          <w:sz w:val="24"/>
          <w:szCs w:val="24"/>
        </w:rPr>
        <w:t xml:space="preserve"> Iegūt Latvijas eksportējošo uzņēmumu novērtējumu LIAA sniegto pakalpojumu pieejamībai, kvalitātei un atbilstībai mērķa grupas vajadzībām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B74BAB" w14:textId="77777777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Hlk116653105"/>
      <w:r w:rsidRPr="00BD25AB">
        <w:rPr>
          <w:rFonts w:ascii="Times New Roman" w:hAnsi="Times New Roman" w:cs="Times New Roman"/>
          <w:sz w:val="24"/>
          <w:szCs w:val="24"/>
          <w:u w:val="single"/>
        </w:rPr>
        <w:t>Informācija par iepriekš veiktajiem pētījumiem attiecīgajā jomā:</w:t>
      </w:r>
    </w:p>
    <w:p w14:paraId="76DEAA92" w14:textId="1A9A28E1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</w:rPr>
        <w:t>Laika periodā no 2020. līdz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D25AB">
        <w:rPr>
          <w:rFonts w:ascii="Times New Roman" w:hAnsi="Times New Roman" w:cs="Times New Roman"/>
          <w:sz w:val="24"/>
          <w:szCs w:val="24"/>
        </w:rPr>
        <w:t xml:space="preserve">. gadam reizi gadā tika veikta sabiedriskās domas aptauja par LIAA ārējās darbības novērtējumu. Ar aptaujas rezultātiem var iepazīties </w:t>
      </w:r>
      <w:r>
        <w:rPr>
          <w:rFonts w:ascii="Times New Roman" w:hAnsi="Times New Roman" w:cs="Times New Roman"/>
          <w:sz w:val="24"/>
          <w:szCs w:val="24"/>
        </w:rPr>
        <w:t>Valsts kancelejas</w:t>
      </w:r>
      <w:r w:rsidRPr="00BD25AB">
        <w:rPr>
          <w:rFonts w:ascii="Times New Roman" w:hAnsi="Times New Roman" w:cs="Times New Roman"/>
          <w:sz w:val="24"/>
          <w:szCs w:val="24"/>
        </w:rPr>
        <w:t xml:space="preserve"> pētījumu datu bāzē </w:t>
      </w:r>
      <w:hyperlink r:id="rId5" w:history="1">
        <w:r w:rsidRPr="00BD25AB">
          <w:rPr>
            <w:rStyle w:val="Hyperlink"/>
            <w:rFonts w:ascii="Times New Roman" w:hAnsi="Times New Roman" w:cs="Times New Roman"/>
            <w:sz w:val="24"/>
            <w:szCs w:val="24"/>
          </w:rPr>
          <w:t>http://petijumi.mk.gov.lv/</w:t>
        </w:r>
      </w:hyperlink>
      <w:r w:rsidRPr="00BD25AB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57429FDE" w14:textId="77777777" w:rsidR="008806B9" w:rsidRPr="00BD25AB" w:rsidRDefault="008806B9" w:rsidP="008806B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5AB">
        <w:rPr>
          <w:rFonts w:ascii="Times New Roman" w:eastAsia="Calibri" w:hAnsi="Times New Roman" w:cs="Times New Roman"/>
          <w:sz w:val="24"/>
          <w:szCs w:val="24"/>
        </w:rPr>
        <w:t>Pētījums ir sabiedriskās domas pētījums saskaņā ar Ministru kabineta 2013.gada 3.janvāra noteikumiem Nr. 1 “Kārtība, kādā publiska persona pasūta pētījumus” 12.1.apakšpunktu.</w:t>
      </w:r>
    </w:p>
    <w:p w14:paraId="31FBF92A" w14:textId="77777777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Pētījuma veikšanas posmi (darba uzdevumi):</w:t>
      </w:r>
    </w:p>
    <w:p w14:paraId="2A92A137" w14:textId="77777777" w:rsidR="008806B9" w:rsidRPr="00BD25AB" w:rsidRDefault="008806B9" w:rsidP="008806B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pētījuma izstrādes darba plāna saskaņošana;</w:t>
      </w:r>
    </w:p>
    <w:p w14:paraId="563F9678" w14:textId="5BC80B66" w:rsidR="008806B9" w:rsidRPr="00BD25AB" w:rsidRDefault="008806B9" w:rsidP="008806B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anketas izstrāde, tulkošana (</w:t>
      </w:r>
      <w:r w:rsidR="003519CE">
        <w:rPr>
          <w:rFonts w:ascii="Times New Roman" w:hAnsi="Times New Roman"/>
          <w:sz w:val="24"/>
          <w:szCs w:val="24"/>
        </w:rPr>
        <w:t xml:space="preserve">angļu </w:t>
      </w:r>
      <w:r w:rsidRPr="00BD25AB">
        <w:rPr>
          <w:rFonts w:ascii="Times New Roman" w:hAnsi="Times New Roman"/>
          <w:sz w:val="24"/>
          <w:szCs w:val="24"/>
        </w:rPr>
        <w:t>valodā) un saskaņošana;</w:t>
      </w:r>
    </w:p>
    <w:p w14:paraId="607C4B1D" w14:textId="77777777" w:rsidR="008806B9" w:rsidRPr="00BD25AB" w:rsidRDefault="008806B9" w:rsidP="008806B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aptaujas īstenošana (datu vākšana);</w:t>
      </w:r>
    </w:p>
    <w:p w14:paraId="1B5A895B" w14:textId="77777777" w:rsidR="008806B9" w:rsidRPr="00BD25AB" w:rsidRDefault="008806B9" w:rsidP="008806B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aptaujas rezultātā iegūto datu apstrāde un analīze;</w:t>
      </w:r>
    </w:p>
    <w:p w14:paraId="7B541829" w14:textId="77777777" w:rsidR="008806B9" w:rsidRPr="00BD25AB" w:rsidRDefault="008806B9" w:rsidP="008806B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pētījuma rezultāta sagatavošana.</w:t>
      </w:r>
    </w:p>
    <w:p w14:paraId="642FCE42" w14:textId="77777777" w:rsidR="008806B9" w:rsidRPr="00BD25AB" w:rsidRDefault="008806B9" w:rsidP="008806B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1908B370" w14:textId="77777777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Metodiskās prasības, kas jāievēro, veicot pētījumu:</w:t>
      </w:r>
    </w:p>
    <w:p w14:paraId="7DD89405" w14:textId="77777777" w:rsidR="008806B9" w:rsidRPr="00BD25AB" w:rsidRDefault="008806B9" w:rsidP="008806B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Aptaujas anketas izstrādes gaitā anketas saturs ir jāsaskaņo ar Pasūtītāju, pilnveidojot saturu atbilstoši vajadzībām;</w:t>
      </w:r>
    </w:p>
    <w:p w14:paraId="78B376D4" w14:textId="58997A04" w:rsidR="008806B9" w:rsidRPr="00BD25AB" w:rsidRDefault="008806B9" w:rsidP="008806B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 xml:space="preserve">Anketa ir jāsagatavo </w:t>
      </w:r>
      <w:r w:rsidR="00CC04CE">
        <w:rPr>
          <w:rFonts w:ascii="Times New Roman" w:hAnsi="Times New Roman"/>
          <w:sz w:val="24"/>
          <w:szCs w:val="24"/>
        </w:rPr>
        <w:t xml:space="preserve">gan latviešu, gan </w:t>
      </w:r>
      <w:r w:rsidR="003519CE">
        <w:rPr>
          <w:rFonts w:ascii="Times New Roman" w:hAnsi="Times New Roman"/>
          <w:sz w:val="24"/>
          <w:szCs w:val="24"/>
        </w:rPr>
        <w:t>angļu</w:t>
      </w:r>
      <w:r w:rsidRPr="00BD25AB">
        <w:rPr>
          <w:rFonts w:ascii="Times New Roman" w:hAnsi="Times New Roman"/>
          <w:sz w:val="24"/>
          <w:szCs w:val="24"/>
        </w:rPr>
        <w:t xml:space="preserve"> valodā;</w:t>
      </w:r>
    </w:p>
    <w:p w14:paraId="17E29C54" w14:textId="4A77B2DC" w:rsidR="008806B9" w:rsidRPr="00BD25AB" w:rsidRDefault="008806B9" w:rsidP="008806B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 tiek īstenota, izmantojot Izpildītāja rīcībā esošās vai iegūtās uzņēmēju datu bāzes, nodrošinot respondentu kopas atlasi atbilstoši metodoloģijā izstrādātajiem reprezent</w:t>
      </w:r>
      <w:r w:rsidR="00CC04CE">
        <w:rPr>
          <w:rFonts w:ascii="Times New Roman" w:hAnsi="Times New Roman"/>
          <w:sz w:val="24"/>
          <w:szCs w:val="24"/>
        </w:rPr>
        <w:t>at</w:t>
      </w:r>
      <w:r w:rsidRPr="00BD25AB">
        <w:rPr>
          <w:rFonts w:ascii="Times New Roman" w:hAnsi="Times New Roman"/>
          <w:sz w:val="24"/>
          <w:szCs w:val="24"/>
        </w:rPr>
        <w:t>ivitātes rādītājiem konkrētajai respondentu grupai;</w:t>
      </w:r>
    </w:p>
    <w:p w14:paraId="6B93F8FC" w14:textId="12EADF98" w:rsidR="008806B9" w:rsidRPr="00BD25AB" w:rsidRDefault="008806B9" w:rsidP="008806B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Datu analīze veicama, izmantojot aprakstošās un salīdzinošās statistikas metodes, raksturojot un salīdzinot iepriekš veikto aptauju datus</w:t>
      </w:r>
      <w:r w:rsidR="00BD5260">
        <w:rPr>
          <w:rFonts w:ascii="Times New Roman" w:hAnsi="Times New Roman"/>
          <w:sz w:val="24"/>
          <w:szCs w:val="24"/>
        </w:rPr>
        <w:t>;</w:t>
      </w:r>
    </w:p>
    <w:p w14:paraId="26C3DDC6" w14:textId="1BA0455D" w:rsidR="008806B9" w:rsidRPr="00BD25AB" w:rsidRDefault="008806B9" w:rsidP="008806B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lastRenderedPageBreak/>
        <w:t>Datu analīze jāatspoguļo kā analītisks apraksts, kurā rezultāti ir vispusīgi analizēti, kvantitatīvo datu apstrādei izmantojot mūsdienīgas zinātnisko datu apstrādes programmas</w:t>
      </w:r>
      <w:r w:rsidR="00CC04CE">
        <w:rPr>
          <w:rFonts w:ascii="Times New Roman" w:hAnsi="Times New Roman"/>
          <w:sz w:val="24"/>
          <w:szCs w:val="24"/>
        </w:rPr>
        <w:t xml:space="preserve"> (</w:t>
      </w:r>
      <w:r w:rsidR="00CC04CE" w:rsidRPr="00CC04CE">
        <w:rPr>
          <w:rFonts w:ascii="Times New Roman" w:hAnsi="Times New Roman"/>
          <w:sz w:val="24"/>
          <w:szCs w:val="24"/>
        </w:rPr>
        <w:t>SPSS vai pēc funkcionalitātes pielīdzināmas programmas</w:t>
      </w:r>
      <w:r w:rsidR="00CC04CE">
        <w:rPr>
          <w:rFonts w:ascii="Times New Roman" w:hAnsi="Times New Roman"/>
          <w:sz w:val="24"/>
          <w:szCs w:val="24"/>
        </w:rPr>
        <w:t>)</w:t>
      </w:r>
      <w:r w:rsidRPr="00BD25AB">
        <w:rPr>
          <w:rFonts w:ascii="Times New Roman" w:hAnsi="Times New Roman"/>
          <w:sz w:val="24"/>
          <w:szCs w:val="24"/>
        </w:rPr>
        <w:t>. Apraksts jāveido iegūto informāciju ilustrējot ar grafiskiem attēliem un tabulām</w:t>
      </w:r>
      <w:r w:rsidR="00BD5260">
        <w:rPr>
          <w:rFonts w:ascii="Times New Roman" w:hAnsi="Times New Roman"/>
          <w:sz w:val="24"/>
          <w:szCs w:val="24"/>
        </w:rPr>
        <w:t>;</w:t>
      </w:r>
    </w:p>
    <w:p w14:paraId="431FC314" w14:textId="77777777" w:rsidR="008806B9" w:rsidRPr="00BD25AB" w:rsidRDefault="008806B9" w:rsidP="008806B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 xml:space="preserve">Pētījuma rezultātiem jābūt uzskatāmi vizuāli attēlotiem, tekstā skaidri izskaidrotiem un izklāstītiem, apraksts veidojams latviešu valodā. </w:t>
      </w:r>
    </w:p>
    <w:p w14:paraId="348BC16A" w14:textId="77777777" w:rsidR="008806B9" w:rsidRPr="00BD25AB" w:rsidRDefault="008806B9" w:rsidP="008806B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7087CF9B" w14:textId="77777777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Aptaujas uzdevumi:</w:t>
      </w:r>
    </w:p>
    <w:p w14:paraId="25344DD1" w14:textId="77777777" w:rsidR="008806B9" w:rsidRPr="00BD25AB" w:rsidRDefault="008806B9" w:rsidP="008806B9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Iegūt reprezentatīvu priekšstatu par to, kā eksportējoši uzņēmēji novērtē LIAA darbu.</w:t>
      </w:r>
    </w:p>
    <w:p w14:paraId="629A22F7" w14:textId="77777777" w:rsidR="008806B9" w:rsidRPr="00BD25AB" w:rsidRDefault="008806B9" w:rsidP="008806B9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Noskaidrot mērķa grupai aktuālākos LIAA sniegtos pakalpojumus.</w:t>
      </w:r>
    </w:p>
    <w:p w14:paraId="4E3C47FA" w14:textId="77777777" w:rsidR="008806B9" w:rsidRPr="00BD25AB" w:rsidRDefault="008806B9" w:rsidP="008806B9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Novērtēt LIAA sniegto pakalpojumu kvalitāti.</w:t>
      </w:r>
    </w:p>
    <w:p w14:paraId="79A23163" w14:textId="77777777" w:rsidR="008806B9" w:rsidRPr="00BD25AB" w:rsidRDefault="008806B9" w:rsidP="008806B9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Noskaidrot kādus pakalpojumus uzņēmēji vēlētos saņemt no LIAA.</w:t>
      </w:r>
    </w:p>
    <w:p w14:paraId="5E4D8E8F" w14:textId="63670ED3" w:rsidR="008806B9" w:rsidRPr="00BD25AB" w:rsidRDefault="008806B9" w:rsidP="008806B9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 xml:space="preserve">Noskaidrot </w:t>
      </w:r>
      <w:proofErr w:type="spellStart"/>
      <w:r w:rsidRPr="00BD25AB">
        <w:rPr>
          <w:rFonts w:ascii="Times New Roman" w:hAnsi="Times New Roman"/>
          <w:sz w:val="24"/>
          <w:szCs w:val="24"/>
        </w:rPr>
        <w:t>mērķgrupas</w:t>
      </w:r>
      <w:proofErr w:type="spellEnd"/>
      <w:r w:rsidRPr="00BD25AB">
        <w:rPr>
          <w:rFonts w:ascii="Times New Roman" w:hAnsi="Times New Roman"/>
          <w:sz w:val="24"/>
          <w:szCs w:val="24"/>
        </w:rPr>
        <w:t xml:space="preserve"> uzņēmēju viedokli par Latvijas valsts tēla</w:t>
      </w:r>
      <w:r w:rsidR="003519CE">
        <w:rPr>
          <w:rFonts w:ascii="Times New Roman" w:hAnsi="Times New Roman"/>
          <w:sz w:val="24"/>
          <w:szCs w:val="24"/>
        </w:rPr>
        <w:t xml:space="preserve"> lomu</w:t>
      </w:r>
      <w:r w:rsidRPr="00BD25AB">
        <w:rPr>
          <w:rFonts w:ascii="Times New Roman" w:hAnsi="Times New Roman"/>
          <w:sz w:val="24"/>
          <w:szCs w:val="24"/>
        </w:rPr>
        <w:t xml:space="preserve"> </w:t>
      </w:r>
      <w:r w:rsidR="003519CE">
        <w:rPr>
          <w:rFonts w:ascii="Times New Roman" w:hAnsi="Times New Roman"/>
          <w:sz w:val="24"/>
          <w:szCs w:val="24"/>
        </w:rPr>
        <w:t>eksporta veicināšanā</w:t>
      </w:r>
      <w:r w:rsidRPr="00BD25AB">
        <w:rPr>
          <w:rFonts w:ascii="Times New Roman" w:hAnsi="Times New Roman"/>
          <w:sz w:val="24"/>
          <w:szCs w:val="24"/>
        </w:rPr>
        <w:t>.</w:t>
      </w:r>
    </w:p>
    <w:p w14:paraId="6062FDDB" w14:textId="0C3E7ADB" w:rsidR="008806B9" w:rsidRPr="00BD25AB" w:rsidRDefault="008806B9" w:rsidP="008806B9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Novērtēt valsts platformas business.gov.lv sniegto pakalpojumu kvalitāti</w:t>
      </w:r>
      <w:r w:rsidR="00551DF5">
        <w:rPr>
          <w:rFonts w:ascii="Times New Roman" w:hAnsi="Times New Roman"/>
          <w:sz w:val="24"/>
          <w:szCs w:val="24"/>
        </w:rPr>
        <w:t>.</w:t>
      </w:r>
    </w:p>
    <w:p w14:paraId="50B1A8B4" w14:textId="77777777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 xml:space="preserve">Aptaujas </w:t>
      </w:r>
      <w:proofErr w:type="spellStart"/>
      <w:r w:rsidRPr="00BD25AB">
        <w:rPr>
          <w:rFonts w:ascii="Times New Roman" w:hAnsi="Times New Roman" w:cs="Times New Roman"/>
          <w:sz w:val="24"/>
          <w:szCs w:val="24"/>
          <w:u w:val="single"/>
        </w:rPr>
        <w:t>mērķgrupas</w:t>
      </w:r>
      <w:proofErr w:type="spellEnd"/>
      <w:r w:rsidRPr="00BD25AB">
        <w:rPr>
          <w:rFonts w:ascii="Times New Roman" w:hAnsi="Times New Roman" w:cs="Times New Roman"/>
          <w:sz w:val="24"/>
          <w:szCs w:val="24"/>
          <w:u w:val="single"/>
        </w:rPr>
        <w:t xml:space="preserve"> ģenerālās kopas atlase: </w:t>
      </w:r>
      <w:r w:rsidRPr="00BD25AB">
        <w:rPr>
          <w:rFonts w:ascii="Times New Roman" w:hAnsi="Times New Roman" w:cs="Times New Roman"/>
          <w:sz w:val="24"/>
          <w:szCs w:val="24"/>
        </w:rPr>
        <w:t>Latvijā reģistrētu uzņēmumu vadītāji vai viņu deleģēti uzņēmumu pārstāvji, kuri eksportē preces vai pakalpojumus. Sasniegtajai izlasei ir jābūt reprezentatīvai attiecībā pret eksportējošajiem uzņēmumiem dažādās nozarēs.</w:t>
      </w:r>
    </w:p>
    <w:p w14:paraId="4AA1DBAE" w14:textId="77777777" w:rsidR="008806B9" w:rsidRPr="00BD25AB" w:rsidRDefault="008806B9" w:rsidP="008806B9">
      <w:pPr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Aptaujas metodoloģija:</w:t>
      </w:r>
      <w:r w:rsidRPr="00BD25AB">
        <w:rPr>
          <w:rFonts w:ascii="Times New Roman" w:hAnsi="Times New Roman" w:cs="Times New Roman"/>
          <w:sz w:val="24"/>
          <w:szCs w:val="24"/>
        </w:rPr>
        <w:t xml:space="preserve"> telefona intervijas (CATI)</w:t>
      </w:r>
    </w:p>
    <w:p w14:paraId="3E757754" w14:textId="77777777" w:rsidR="008806B9" w:rsidRPr="00BD25AB" w:rsidRDefault="008806B9" w:rsidP="008806B9">
      <w:pPr>
        <w:rPr>
          <w:rFonts w:ascii="Times New Roman" w:hAnsi="Times New Roman" w:cs="Times New Roman"/>
          <w:sz w:val="24"/>
          <w:szCs w:val="24"/>
          <w:u w:val="single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>Kvantitatīvās aptaujas raksturojums:</w:t>
      </w:r>
    </w:p>
    <w:p w14:paraId="3B6FB88B" w14:textId="6C64AF72" w:rsidR="008806B9" w:rsidRPr="00BD25AB" w:rsidRDefault="008806B9" w:rsidP="008806B9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 xml:space="preserve">Aptaujā tiek uzdoti dažāda veida jautājumi (kopā </w:t>
      </w:r>
      <w:r>
        <w:rPr>
          <w:rFonts w:ascii="Times New Roman" w:hAnsi="Times New Roman"/>
          <w:sz w:val="24"/>
          <w:szCs w:val="24"/>
        </w:rPr>
        <w:t xml:space="preserve">līdz </w:t>
      </w:r>
      <w:r w:rsidRPr="00BD25AB">
        <w:rPr>
          <w:rFonts w:ascii="Times New Roman" w:hAnsi="Times New Roman"/>
          <w:sz w:val="24"/>
          <w:szCs w:val="24"/>
        </w:rPr>
        <w:t>40 jautājumi</w:t>
      </w:r>
      <w:r>
        <w:rPr>
          <w:rFonts w:ascii="Times New Roman" w:hAnsi="Times New Roman"/>
          <w:sz w:val="24"/>
          <w:szCs w:val="24"/>
        </w:rPr>
        <w:t>em</w:t>
      </w:r>
      <w:r w:rsidRPr="00BD25AB">
        <w:rPr>
          <w:rFonts w:ascii="Times New Roman" w:hAnsi="Times New Roman"/>
          <w:sz w:val="24"/>
          <w:szCs w:val="24"/>
        </w:rPr>
        <w:t>; ar vienu atbildi, vairākām atbildēm, atvērtie jautājumi, kā arī sociāli demogrāfiskie jautājumi).</w:t>
      </w:r>
    </w:p>
    <w:p w14:paraId="48077CF8" w14:textId="77777777" w:rsidR="008806B9" w:rsidRPr="00BD25AB" w:rsidRDefault="008806B9" w:rsidP="008806B9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Anketas apjoms: 20 līdz 23 minūšu gara telefona intervija.</w:t>
      </w:r>
    </w:p>
    <w:p w14:paraId="62521314" w14:textId="77777777" w:rsidR="008806B9" w:rsidRPr="00BD25AB" w:rsidRDefault="008806B9" w:rsidP="008806B9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 jāveic atbilstoši noteiktajam:</w:t>
      </w:r>
    </w:p>
    <w:p w14:paraId="01B2D012" w14:textId="77777777" w:rsidR="008806B9" w:rsidRPr="00BD25AB" w:rsidRDefault="008806B9" w:rsidP="008806B9">
      <w:pPr>
        <w:pStyle w:val="ListParagraph"/>
        <w:numPr>
          <w:ilvl w:val="0"/>
          <w:numId w:val="3"/>
        </w:numPr>
        <w:spacing w:after="160" w:line="259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aptaujas metode: telefonaptauja;</w:t>
      </w:r>
    </w:p>
    <w:p w14:paraId="43E4E1EF" w14:textId="77777777" w:rsidR="008806B9" w:rsidRPr="00BD25AB" w:rsidRDefault="008806B9" w:rsidP="008806B9">
      <w:pPr>
        <w:pStyle w:val="ListParagraph"/>
        <w:numPr>
          <w:ilvl w:val="0"/>
          <w:numId w:val="3"/>
        </w:numPr>
        <w:spacing w:after="160" w:line="259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aptaujas izlase: Latvijā reģistrēti uzņēmumi, kuri pēdējo 12 mēnešu laikā ir eksportējuši preces vai pakalpojumus uz citām valstīm – vismaz 500 respondentu;</w:t>
      </w:r>
    </w:p>
    <w:p w14:paraId="3EBC6BC9" w14:textId="77777777" w:rsidR="008806B9" w:rsidRPr="00BD25AB" w:rsidRDefault="008806B9" w:rsidP="008806B9">
      <w:pPr>
        <w:pStyle w:val="ListParagraph"/>
        <w:numPr>
          <w:ilvl w:val="0"/>
          <w:numId w:val="3"/>
        </w:numPr>
        <w:spacing w:after="160" w:line="259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aptaujai jāgarantē reprezentatīva eksportējošo uzņēmumu izlase;</w:t>
      </w:r>
    </w:p>
    <w:p w14:paraId="5D7FE651" w14:textId="4A1BC251" w:rsidR="008806B9" w:rsidRPr="00BD25AB" w:rsidRDefault="008806B9" w:rsidP="008806B9">
      <w:pPr>
        <w:pStyle w:val="ListParagraph"/>
        <w:numPr>
          <w:ilvl w:val="0"/>
          <w:numId w:val="3"/>
        </w:numPr>
        <w:spacing w:after="160" w:line="259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aptauja tiek veikta latviešu</w:t>
      </w:r>
      <w:r w:rsidR="00AA5FE3">
        <w:rPr>
          <w:rFonts w:ascii="Times New Roman" w:hAnsi="Times New Roman"/>
          <w:sz w:val="24"/>
          <w:szCs w:val="24"/>
        </w:rPr>
        <w:t xml:space="preserve"> </w:t>
      </w:r>
      <w:r w:rsidR="00CC04CE">
        <w:rPr>
          <w:rFonts w:ascii="Times New Roman" w:hAnsi="Times New Roman"/>
          <w:sz w:val="24"/>
          <w:szCs w:val="24"/>
        </w:rPr>
        <w:t>vai</w:t>
      </w:r>
      <w:r w:rsidR="003519CE">
        <w:rPr>
          <w:rFonts w:ascii="Times New Roman" w:hAnsi="Times New Roman"/>
          <w:sz w:val="24"/>
          <w:szCs w:val="24"/>
        </w:rPr>
        <w:t xml:space="preserve"> angļu</w:t>
      </w:r>
      <w:r w:rsidRPr="00BD25AB">
        <w:rPr>
          <w:rFonts w:ascii="Times New Roman" w:hAnsi="Times New Roman"/>
          <w:sz w:val="24"/>
          <w:szCs w:val="24"/>
        </w:rPr>
        <w:t xml:space="preserve"> valodā</w:t>
      </w:r>
      <w:r w:rsidR="003519CE">
        <w:rPr>
          <w:rFonts w:ascii="Times New Roman" w:hAnsi="Times New Roman"/>
          <w:sz w:val="24"/>
          <w:szCs w:val="24"/>
        </w:rPr>
        <w:t>, pēc pieprasījuma.</w:t>
      </w:r>
    </w:p>
    <w:p w14:paraId="0EB3ABA3" w14:textId="77777777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  <w:u w:val="single"/>
        </w:rPr>
        <w:t xml:space="preserve">Pētījuma īstenošanas kārtība: </w:t>
      </w:r>
    </w:p>
    <w:p w14:paraId="1DCC4982" w14:textId="77777777" w:rsidR="008806B9" w:rsidRPr="00BD25AB" w:rsidRDefault="008806B9" w:rsidP="008806B9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 xml:space="preserve">Izpildītājs 5 (piecu) darba dienu laikā no iepirkuma līguma spēkā stāšanas dienas saskaņo pētījuma izstrādes darba plānu ar pasūtītāju. </w:t>
      </w:r>
      <w:r w:rsidRPr="00BD25AB">
        <w:rPr>
          <w:rStyle w:val="eop"/>
          <w:rFonts w:ascii="Times New Roman" w:hAnsi="Times New Roman"/>
          <w:sz w:val="24"/>
          <w:szCs w:val="24"/>
        </w:rPr>
        <w:t>Pasūtītājam un izpildītājam saskaņošanas procesā ir tiesības veikt izmaiņas</w:t>
      </w:r>
      <w:r w:rsidRPr="00BD25AB">
        <w:rPr>
          <w:rFonts w:ascii="Times New Roman" w:hAnsi="Times New Roman"/>
          <w:sz w:val="24"/>
          <w:szCs w:val="24"/>
        </w:rPr>
        <w:t xml:space="preserve"> pētījuma izstrādes darba plānā; </w:t>
      </w:r>
    </w:p>
    <w:p w14:paraId="412CCA08" w14:textId="6148837B" w:rsidR="008806B9" w:rsidRPr="00BD25AB" w:rsidRDefault="008806B9" w:rsidP="008806B9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Izpildītājs 10 (desmit) darba dienu laikā no iepirkuma līguma spēkā stāšanās dienas izstrādā aptaujas anketu, iztulko</w:t>
      </w:r>
      <w:r w:rsidR="003519CE">
        <w:rPr>
          <w:rFonts w:ascii="Times New Roman" w:hAnsi="Times New Roman"/>
          <w:sz w:val="24"/>
          <w:szCs w:val="24"/>
        </w:rPr>
        <w:t xml:space="preserve"> angļu</w:t>
      </w:r>
      <w:r w:rsidRPr="00BD25AB">
        <w:rPr>
          <w:rFonts w:ascii="Times New Roman" w:hAnsi="Times New Roman"/>
          <w:sz w:val="24"/>
          <w:szCs w:val="24"/>
        </w:rPr>
        <w:t xml:space="preserve"> valodā  un saskaņo to ar pasūtītāju;</w:t>
      </w:r>
    </w:p>
    <w:p w14:paraId="6E4F6B85" w14:textId="77777777" w:rsidR="008806B9" w:rsidRPr="00BD25AB" w:rsidRDefault="008806B9" w:rsidP="008806B9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Pasūtītājs informē Izpildītāju par aptaujas īstenošanu ne vēlāk kā 5 (piecas) darba dienas pirms aptauja sākuma datuma, nosūtot Izpildītājam rakstisku pieprasījumu;</w:t>
      </w:r>
    </w:p>
    <w:p w14:paraId="77DCCC9E" w14:textId="0D8841C9" w:rsidR="008806B9" w:rsidRPr="00BD25AB" w:rsidRDefault="008806B9" w:rsidP="008806B9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>Izpildītājs 2</w:t>
      </w:r>
      <w:r w:rsidR="003519CE">
        <w:rPr>
          <w:rFonts w:ascii="Times New Roman" w:hAnsi="Times New Roman"/>
          <w:sz w:val="24"/>
          <w:szCs w:val="24"/>
        </w:rPr>
        <w:t>5</w:t>
      </w:r>
      <w:r w:rsidRPr="00BD25AB">
        <w:rPr>
          <w:rFonts w:ascii="Times New Roman" w:hAnsi="Times New Roman"/>
          <w:sz w:val="24"/>
          <w:szCs w:val="24"/>
        </w:rPr>
        <w:t xml:space="preserve"> (divdesmit</w:t>
      </w:r>
      <w:r w:rsidR="003519CE">
        <w:rPr>
          <w:rFonts w:ascii="Times New Roman" w:hAnsi="Times New Roman"/>
          <w:sz w:val="24"/>
          <w:szCs w:val="24"/>
        </w:rPr>
        <w:t xml:space="preserve"> piecu</w:t>
      </w:r>
      <w:r w:rsidRPr="00BD25AB">
        <w:rPr>
          <w:rFonts w:ascii="Times New Roman" w:hAnsi="Times New Roman"/>
          <w:sz w:val="24"/>
          <w:szCs w:val="24"/>
        </w:rPr>
        <w:t>) darba dienu lakā, pēc Pasūtītāja rakstiskajā pieprasījumā norādītā aptaujas sākuma datuma, īsteno aptaujas veikšanu (datu vākšanu);</w:t>
      </w:r>
    </w:p>
    <w:p w14:paraId="6CA2BA9D" w14:textId="77777777" w:rsidR="008806B9" w:rsidRPr="00BD25AB" w:rsidRDefault="008806B9" w:rsidP="008806B9">
      <w:pPr>
        <w:pStyle w:val="ListParagraph"/>
        <w:numPr>
          <w:ilvl w:val="0"/>
          <w:numId w:val="4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lastRenderedPageBreak/>
        <w:t xml:space="preserve">Izpildītājs 10 (desmit) darba dienu laikā, pēc aptaujas veikšanas, sagatavo un iesniedz pasūtītājam saskaņošanai atskaiti un prezentāciju. </w:t>
      </w:r>
    </w:p>
    <w:p w14:paraId="39DE048F" w14:textId="77777777" w:rsidR="008806B9" w:rsidRPr="00BD25AB" w:rsidRDefault="008806B9" w:rsidP="008806B9">
      <w:pPr>
        <w:pStyle w:val="ListParagraph"/>
        <w:spacing w:line="259" w:lineRule="auto"/>
        <w:jc w:val="both"/>
        <w:rPr>
          <w:rFonts w:ascii="Times New Roman" w:hAnsi="Times New Roman"/>
          <w:sz w:val="24"/>
          <w:szCs w:val="24"/>
        </w:rPr>
      </w:pPr>
    </w:p>
    <w:p w14:paraId="1561AE9B" w14:textId="77777777" w:rsidR="008806B9" w:rsidRPr="00BD25AB" w:rsidRDefault="008806B9" w:rsidP="008806B9">
      <w:pPr>
        <w:pStyle w:val="ListParagraph"/>
        <w:keepNext/>
        <w:spacing w:before="40" w:after="40"/>
        <w:ind w:left="36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D25AB">
        <w:rPr>
          <w:rFonts w:ascii="Times New Roman" w:hAnsi="Times New Roman"/>
          <w:b/>
          <w:sz w:val="24"/>
          <w:szCs w:val="24"/>
        </w:rPr>
        <w:t>Nodevumi:</w:t>
      </w:r>
    </w:p>
    <w:p w14:paraId="5F741CD0" w14:textId="77777777" w:rsidR="008806B9" w:rsidRPr="00BD25AB" w:rsidRDefault="008806B9" w:rsidP="008806B9">
      <w:pPr>
        <w:pStyle w:val="ListParagraph"/>
        <w:numPr>
          <w:ilvl w:val="1"/>
          <w:numId w:val="5"/>
        </w:numPr>
        <w:spacing w:before="40" w:after="4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D25AB">
        <w:rPr>
          <w:rFonts w:ascii="Times New Roman" w:hAnsi="Times New Roman"/>
          <w:sz w:val="24"/>
          <w:szCs w:val="24"/>
        </w:rPr>
        <w:t xml:space="preserve">Pētījuma rezultāti (pabeigts pētījums) tiek sagatavoti apkopotā veidā kā analītiska datu atskaite, iekļaujot datu </w:t>
      </w:r>
      <w:proofErr w:type="spellStart"/>
      <w:r w:rsidRPr="00BD25AB">
        <w:rPr>
          <w:rFonts w:ascii="Times New Roman" w:hAnsi="Times New Roman"/>
          <w:sz w:val="24"/>
          <w:szCs w:val="24"/>
        </w:rPr>
        <w:t>vizualizācijas</w:t>
      </w:r>
      <w:proofErr w:type="spellEnd"/>
      <w:r w:rsidRPr="00BD25AB">
        <w:rPr>
          <w:rFonts w:ascii="Times New Roman" w:hAnsi="Times New Roman"/>
          <w:sz w:val="24"/>
          <w:szCs w:val="24"/>
        </w:rPr>
        <w:t xml:space="preserve">. Pētījuma atskaite satur secinājumu daļu. </w:t>
      </w:r>
    </w:p>
    <w:p w14:paraId="16D292DD" w14:textId="4D27BF8E" w:rsidR="008806B9" w:rsidRPr="003519CE" w:rsidRDefault="008806B9" w:rsidP="008806B9">
      <w:pPr>
        <w:pStyle w:val="ListParagraph"/>
        <w:numPr>
          <w:ilvl w:val="1"/>
          <w:numId w:val="5"/>
        </w:numPr>
        <w:spacing w:before="40" w:after="4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bookmarkStart w:id="1" w:name="_Hlk150851473"/>
      <w:r w:rsidRPr="003519CE">
        <w:rPr>
          <w:rFonts w:ascii="Times New Roman" w:hAnsi="Times New Roman"/>
          <w:sz w:val="24"/>
          <w:szCs w:val="24"/>
        </w:rPr>
        <w:t xml:space="preserve">Pētījuma atskaite un anotācija saskaņā ar Tehniskās specifikācijas pielikumu tiek iesniegta Pasūtītājam </w:t>
      </w:r>
      <w:r w:rsidR="003519CE" w:rsidRPr="003519CE">
        <w:rPr>
          <w:rFonts w:ascii="Times New Roman" w:hAnsi="Times New Roman"/>
          <w:sz w:val="24"/>
          <w:szCs w:val="24"/>
        </w:rPr>
        <w:t>kopā ar pētījuma rezultātiem.</w:t>
      </w:r>
      <w:r w:rsidRPr="003519CE">
        <w:rPr>
          <w:rFonts w:ascii="Times New Roman" w:hAnsi="Times New Roman"/>
          <w:sz w:val="24"/>
          <w:szCs w:val="24"/>
        </w:rPr>
        <w:t xml:space="preserve"> </w:t>
      </w:r>
      <w:bookmarkEnd w:id="1"/>
    </w:p>
    <w:p w14:paraId="14A063CA" w14:textId="25FA7CF6" w:rsidR="008806B9" w:rsidRPr="00BD25AB" w:rsidRDefault="008806B9" w:rsidP="00CC04CE">
      <w:pPr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210882" w14:textId="77777777" w:rsidR="008806B9" w:rsidRPr="00BD25AB" w:rsidRDefault="008806B9" w:rsidP="008806B9">
      <w:pPr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</w:rPr>
        <w:t xml:space="preserve">Nodevumus iesniedz elektroniskā formātā, nosūtot Pasūtītāja kontaktpersonai uz e-pastu: </w:t>
      </w:r>
      <w:hyperlink r:id="rId6" w:history="1">
        <w:r w:rsidRPr="00BD25AB">
          <w:rPr>
            <w:rStyle w:val="Hyperlink"/>
            <w:rFonts w:ascii="Times New Roman" w:hAnsi="Times New Roman" w:cs="Times New Roman"/>
            <w:sz w:val="24"/>
            <w:szCs w:val="24"/>
          </w:rPr>
          <w:t>prese@liaa.gov.lv</w:t>
        </w:r>
      </w:hyperlink>
    </w:p>
    <w:p w14:paraId="5650520B" w14:textId="77777777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</w:rPr>
        <w:t>Pētījuma rezultāti tiks izmantoti LIAA sniegto pakalpojumu pilnveidošanai.</w:t>
      </w:r>
    </w:p>
    <w:p w14:paraId="626862A2" w14:textId="20ECA104" w:rsidR="008806B9" w:rsidRPr="00BD25AB" w:rsidRDefault="008806B9" w:rsidP="008806B9">
      <w:pPr>
        <w:jc w:val="both"/>
        <w:rPr>
          <w:rFonts w:ascii="Times New Roman" w:hAnsi="Times New Roman" w:cs="Times New Roman"/>
          <w:sz w:val="24"/>
          <w:szCs w:val="24"/>
        </w:rPr>
      </w:pPr>
      <w:r w:rsidRPr="00BD25AB">
        <w:rPr>
          <w:rFonts w:ascii="Times New Roman" w:hAnsi="Times New Roman" w:cs="Times New Roman"/>
          <w:sz w:val="24"/>
          <w:szCs w:val="24"/>
        </w:rPr>
        <w:t xml:space="preserve">Pētījums būs publiski pieejams LIAA mājas lapā un </w:t>
      </w:r>
      <w:r w:rsidR="003519CE">
        <w:rPr>
          <w:rFonts w:ascii="Times New Roman" w:hAnsi="Times New Roman" w:cs="Times New Roman"/>
          <w:sz w:val="24"/>
          <w:szCs w:val="24"/>
        </w:rPr>
        <w:t>Valsts kancelejas</w:t>
      </w:r>
      <w:r w:rsidRPr="00BD25AB">
        <w:rPr>
          <w:rFonts w:ascii="Times New Roman" w:hAnsi="Times New Roman" w:cs="Times New Roman"/>
          <w:sz w:val="24"/>
          <w:szCs w:val="24"/>
        </w:rPr>
        <w:t xml:space="preserve"> pētījumu datu bāzē. </w:t>
      </w:r>
    </w:p>
    <w:p w14:paraId="4CEF8635" w14:textId="30E9ED72" w:rsidR="00882040" w:rsidRDefault="00882040" w:rsidP="008806B9"/>
    <w:p w14:paraId="241DD688" w14:textId="26E49BD8" w:rsidR="00CE5E3F" w:rsidRPr="00CE5E3F" w:rsidRDefault="00CE5E3F" w:rsidP="008806B9">
      <w:pPr>
        <w:rPr>
          <w:rFonts w:ascii="Times New Roman" w:hAnsi="Times New Roman" w:cs="Times New Roman"/>
        </w:rPr>
      </w:pPr>
      <w:r w:rsidRPr="00CE5E3F">
        <w:rPr>
          <w:rFonts w:ascii="Times New Roman" w:hAnsi="Times New Roman" w:cs="Times New Roman"/>
        </w:rPr>
        <w:t>Tehniskā specifikācija sagatavota 10.0</w:t>
      </w:r>
      <w:r w:rsidR="00F808B0">
        <w:rPr>
          <w:rFonts w:ascii="Times New Roman" w:hAnsi="Times New Roman" w:cs="Times New Roman"/>
        </w:rPr>
        <w:t>2</w:t>
      </w:r>
      <w:r w:rsidRPr="00CE5E3F">
        <w:rPr>
          <w:rFonts w:ascii="Times New Roman" w:hAnsi="Times New Roman" w:cs="Times New Roman"/>
        </w:rPr>
        <w:t>.2025.</w:t>
      </w:r>
    </w:p>
    <w:sectPr w:rsidR="00CE5E3F" w:rsidRPr="00CE5E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75A6"/>
    <w:multiLevelType w:val="hybridMultilevel"/>
    <w:tmpl w:val="459E4E48"/>
    <w:lvl w:ilvl="0" w:tplc="ACD623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1AA86E" w:tentative="1">
      <w:start w:val="1"/>
      <w:numFmt w:val="lowerLetter"/>
      <w:lvlText w:val="%2."/>
      <w:lvlJc w:val="left"/>
      <w:pPr>
        <w:ind w:left="1440" w:hanging="360"/>
      </w:pPr>
    </w:lvl>
    <w:lvl w:ilvl="2" w:tplc="FF82DA36" w:tentative="1">
      <w:start w:val="1"/>
      <w:numFmt w:val="lowerRoman"/>
      <w:lvlText w:val="%3."/>
      <w:lvlJc w:val="right"/>
      <w:pPr>
        <w:ind w:left="2160" w:hanging="180"/>
      </w:pPr>
    </w:lvl>
    <w:lvl w:ilvl="3" w:tplc="DDF82E68" w:tentative="1">
      <w:start w:val="1"/>
      <w:numFmt w:val="decimal"/>
      <w:lvlText w:val="%4."/>
      <w:lvlJc w:val="left"/>
      <w:pPr>
        <w:ind w:left="2880" w:hanging="360"/>
      </w:pPr>
    </w:lvl>
    <w:lvl w:ilvl="4" w:tplc="B844AD8C" w:tentative="1">
      <w:start w:val="1"/>
      <w:numFmt w:val="lowerLetter"/>
      <w:lvlText w:val="%5."/>
      <w:lvlJc w:val="left"/>
      <w:pPr>
        <w:ind w:left="3600" w:hanging="360"/>
      </w:pPr>
    </w:lvl>
    <w:lvl w:ilvl="5" w:tplc="543C0B02" w:tentative="1">
      <w:start w:val="1"/>
      <w:numFmt w:val="lowerRoman"/>
      <w:lvlText w:val="%6."/>
      <w:lvlJc w:val="right"/>
      <w:pPr>
        <w:ind w:left="4320" w:hanging="180"/>
      </w:pPr>
    </w:lvl>
    <w:lvl w:ilvl="6" w:tplc="CB24DCA0" w:tentative="1">
      <w:start w:val="1"/>
      <w:numFmt w:val="decimal"/>
      <w:lvlText w:val="%7."/>
      <w:lvlJc w:val="left"/>
      <w:pPr>
        <w:ind w:left="5040" w:hanging="360"/>
      </w:pPr>
    </w:lvl>
    <w:lvl w:ilvl="7" w:tplc="6436D57A" w:tentative="1">
      <w:start w:val="1"/>
      <w:numFmt w:val="lowerLetter"/>
      <w:lvlText w:val="%8."/>
      <w:lvlJc w:val="left"/>
      <w:pPr>
        <w:ind w:left="5760" w:hanging="360"/>
      </w:pPr>
    </w:lvl>
    <w:lvl w:ilvl="8" w:tplc="22C66C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F1B68"/>
    <w:multiLevelType w:val="hybridMultilevel"/>
    <w:tmpl w:val="32B47F5A"/>
    <w:lvl w:ilvl="0" w:tplc="5F84DC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7C373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4A180AA4" w:tentative="1">
      <w:start w:val="1"/>
      <w:numFmt w:val="lowerRoman"/>
      <w:lvlText w:val="%3."/>
      <w:lvlJc w:val="right"/>
      <w:pPr>
        <w:ind w:left="2160" w:hanging="180"/>
      </w:pPr>
    </w:lvl>
    <w:lvl w:ilvl="3" w:tplc="B3F2F1B4" w:tentative="1">
      <w:start w:val="1"/>
      <w:numFmt w:val="decimal"/>
      <w:lvlText w:val="%4."/>
      <w:lvlJc w:val="left"/>
      <w:pPr>
        <w:ind w:left="2880" w:hanging="360"/>
      </w:pPr>
    </w:lvl>
    <w:lvl w:ilvl="4" w:tplc="2F46DB92" w:tentative="1">
      <w:start w:val="1"/>
      <w:numFmt w:val="lowerLetter"/>
      <w:lvlText w:val="%5."/>
      <w:lvlJc w:val="left"/>
      <w:pPr>
        <w:ind w:left="3600" w:hanging="360"/>
      </w:pPr>
    </w:lvl>
    <w:lvl w:ilvl="5" w:tplc="14C2B464" w:tentative="1">
      <w:start w:val="1"/>
      <w:numFmt w:val="lowerRoman"/>
      <w:lvlText w:val="%6."/>
      <w:lvlJc w:val="right"/>
      <w:pPr>
        <w:ind w:left="4320" w:hanging="180"/>
      </w:pPr>
    </w:lvl>
    <w:lvl w:ilvl="6" w:tplc="0798A69E" w:tentative="1">
      <w:start w:val="1"/>
      <w:numFmt w:val="decimal"/>
      <w:lvlText w:val="%7."/>
      <w:lvlJc w:val="left"/>
      <w:pPr>
        <w:ind w:left="5040" w:hanging="360"/>
      </w:pPr>
    </w:lvl>
    <w:lvl w:ilvl="7" w:tplc="A5A66E36" w:tentative="1">
      <w:start w:val="1"/>
      <w:numFmt w:val="lowerLetter"/>
      <w:lvlText w:val="%8."/>
      <w:lvlJc w:val="left"/>
      <w:pPr>
        <w:ind w:left="5760" w:hanging="360"/>
      </w:pPr>
    </w:lvl>
    <w:lvl w:ilvl="8" w:tplc="A7A880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D2008"/>
    <w:multiLevelType w:val="hybridMultilevel"/>
    <w:tmpl w:val="CEF658CC"/>
    <w:lvl w:ilvl="0" w:tplc="2A52F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82BF1A" w:tentative="1">
      <w:start w:val="1"/>
      <w:numFmt w:val="lowerLetter"/>
      <w:lvlText w:val="%2."/>
      <w:lvlJc w:val="left"/>
      <w:pPr>
        <w:ind w:left="1440" w:hanging="360"/>
      </w:pPr>
    </w:lvl>
    <w:lvl w:ilvl="2" w:tplc="EBF236DC" w:tentative="1">
      <w:start w:val="1"/>
      <w:numFmt w:val="lowerRoman"/>
      <w:lvlText w:val="%3."/>
      <w:lvlJc w:val="right"/>
      <w:pPr>
        <w:ind w:left="2160" w:hanging="180"/>
      </w:pPr>
    </w:lvl>
    <w:lvl w:ilvl="3" w:tplc="F37A2AAC" w:tentative="1">
      <w:start w:val="1"/>
      <w:numFmt w:val="decimal"/>
      <w:lvlText w:val="%4."/>
      <w:lvlJc w:val="left"/>
      <w:pPr>
        <w:ind w:left="2880" w:hanging="360"/>
      </w:pPr>
    </w:lvl>
    <w:lvl w:ilvl="4" w:tplc="7CA2BE18" w:tentative="1">
      <w:start w:val="1"/>
      <w:numFmt w:val="lowerLetter"/>
      <w:lvlText w:val="%5."/>
      <w:lvlJc w:val="left"/>
      <w:pPr>
        <w:ind w:left="3600" w:hanging="360"/>
      </w:pPr>
    </w:lvl>
    <w:lvl w:ilvl="5" w:tplc="26561BD0" w:tentative="1">
      <w:start w:val="1"/>
      <w:numFmt w:val="lowerRoman"/>
      <w:lvlText w:val="%6."/>
      <w:lvlJc w:val="right"/>
      <w:pPr>
        <w:ind w:left="4320" w:hanging="180"/>
      </w:pPr>
    </w:lvl>
    <w:lvl w:ilvl="6" w:tplc="62549392" w:tentative="1">
      <w:start w:val="1"/>
      <w:numFmt w:val="decimal"/>
      <w:lvlText w:val="%7."/>
      <w:lvlJc w:val="left"/>
      <w:pPr>
        <w:ind w:left="5040" w:hanging="360"/>
      </w:pPr>
    </w:lvl>
    <w:lvl w:ilvl="7" w:tplc="ED520134" w:tentative="1">
      <w:start w:val="1"/>
      <w:numFmt w:val="lowerLetter"/>
      <w:lvlText w:val="%8."/>
      <w:lvlJc w:val="left"/>
      <w:pPr>
        <w:ind w:left="5760" w:hanging="360"/>
      </w:pPr>
    </w:lvl>
    <w:lvl w:ilvl="8" w:tplc="7AE88D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62FF7"/>
    <w:multiLevelType w:val="hybridMultilevel"/>
    <w:tmpl w:val="A838DF8A"/>
    <w:lvl w:ilvl="0" w:tplc="31FC16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80F4EA" w:tentative="1">
      <w:start w:val="1"/>
      <w:numFmt w:val="lowerLetter"/>
      <w:lvlText w:val="%2."/>
      <w:lvlJc w:val="left"/>
      <w:pPr>
        <w:ind w:left="1440" w:hanging="360"/>
      </w:pPr>
    </w:lvl>
    <w:lvl w:ilvl="2" w:tplc="7638CDF2" w:tentative="1">
      <w:start w:val="1"/>
      <w:numFmt w:val="lowerRoman"/>
      <w:lvlText w:val="%3."/>
      <w:lvlJc w:val="right"/>
      <w:pPr>
        <w:ind w:left="2160" w:hanging="180"/>
      </w:pPr>
    </w:lvl>
    <w:lvl w:ilvl="3" w:tplc="78AE460E" w:tentative="1">
      <w:start w:val="1"/>
      <w:numFmt w:val="decimal"/>
      <w:lvlText w:val="%4."/>
      <w:lvlJc w:val="left"/>
      <w:pPr>
        <w:ind w:left="2880" w:hanging="360"/>
      </w:pPr>
    </w:lvl>
    <w:lvl w:ilvl="4" w:tplc="039819A6" w:tentative="1">
      <w:start w:val="1"/>
      <w:numFmt w:val="lowerLetter"/>
      <w:lvlText w:val="%5."/>
      <w:lvlJc w:val="left"/>
      <w:pPr>
        <w:ind w:left="3600" w:hanging="360"/>
      </w:pPr>
    </w:lvl>
    <w:lvl w:ilvl="5" w:tplc="3A9CDA06" w:tentative="1">
      <w:start w:val="1"/>
      <w:numFmt w:val="lowerRoman"/>
      <w:lvlText w:val="%6."/>
      <w:lvlJc w:val="right"/>
      <w:pPr>
        <w:ind w:left="4320" w:hanging="180"/>
      </w:pPr>
    </w:lvl>
    <w:lvl w:ilvl="6" w:tplc="95D8F654" w:tentative="1">
      <w:start w:val="1"/>
      <w:numFmt w:val="decimal"/>
      <w:lvlText w:val="%7."/>
      <w:lvlJc w:val="left"/>
      <w:pPr>
        <w:ind w:left="5040" w:hanging="360"/>
      </w:pPr>
    </w:lvl>
    <w:lvl w:ilvl="7" w:tplc="75888416" w:tentative="1">
      <w:start w:val="1"/>
      <w:numFmt w:val="lowerLetter"/>
      <w:lvlText w:val="%8."/>
      <w:lvlJc w:val="left"/>
      <w:pPr>
        <w:ind w:left="5760" w:hanging="360"/>
      </w:pPr>
    </w:lvl>
    <w:lvl w:ilvl="8" w:tplc="E9109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6185F"/>
    <w:multiLevelType w:val="multilevel"/>
    <w:tmpl w:val="3E629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44A2E2F"/>
    <w:multiLevelType w:val="hybridMultilevel"/>
    <w:tmpl w:val="EA5C4AC6"/>
    <w:lvl w:ilvl="0" w:tplc="887A2C24">
      <w:start w:val="2019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A9968BD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A6A472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8329DB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5D6863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C6C71D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214F26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26EAF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F64844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2B6DA5"/>
    <w:multiLevelType w:val="hybridMultilevel"/>
    <w:tmpl w:val="4F361B0A"/>
    <w:lvl w:ilvl="0" w:tplc="F55A0A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A9AE0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AE4C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F214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4C2A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5CCE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DEDE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1035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A6B0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107900">
    <w:abstractNumId w:val="2"/>
  </w:num>
  <w:num w:numId="2" w16cid:durableId="1816143548">
    <w:abstractNumId w:val="1"/>
  </w:num>
  <w:num w:numId="3" w16cid:durableId="2130852459">
    <w:abstractNumId w:val="5"/>
  </w:num>
  <w:num w:numId="4" w16cid:durableId="851652440">
    <w:abstractNumId w:val="6"/>
  </w:num>
  <w:num w:numId="5" w16cid:durableId="1395355040">
    <w:abstractNumId w:val="4"/>
  </w:num>
  <w:num w:numId="6" w16cid:durableId="207037094">
    <w:abstractNumId w:val="3"/>
  </w:num>
  <w:num w:numId="7" w16cid:durableId="540676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6B9"/>
    <w:rsid w:val="000F546A"/>
    <w:rsid w:val="00254ADF"/>
    <w:rsid w:val="002B76C0"/>
    <w:rsid w:val="002C5AD4"/>
    <w:rsid w:val="00312A4C"/>
    <w:rsid w:val="003519CE"/>
    <w:rsid w:val="0043344B"/>
    <w:rsid w:val="00551DF5"/>
    <w:rsid w:val="00655427"/>
    <w:rsid w:val="007415B6"/>
    <w:rsid w:val="007701DC"/>
    <w:rsid w:val="008806B9"/>
    <w:rsid w:val="00882040"/>
    <w:rsid w:val="00901734"/>
    <w:rsid w:val="00AA5FE3"/>
    <w:rsid w:val="00BD5260"/>
    <w:rsid w:val="00C0503E"/>
    <w:rsid w:val="00C43408"/>
    <w:rsid w:val="00CC04CE"/>
    <w:rsid w:val="00CE5E3F"/>
    <w:rsid w:val="00CF2414"/>
    <w:rsid w:val="00F8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A51B1"/>
  <w15:chartTrackingRefBased/>
  <w15:docId w15:val="{8258DCC4-912F-436D-8B50-343C093AE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6B9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0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06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0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06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0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0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0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0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6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06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06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06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06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0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0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0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0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0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0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0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0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0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06B9"/>
    <w:rPr>
      <w:i/>
      <w:iCs/>
      <w:color w:val="404040" w:themeColor="text1" w:themeTint="BF"/>
    </w:rPr>
  </w:style>
  <w:style w:type="paragraph" w:styleId="ListParagraph">
    <w:name w:val="List Paragraph"/>
    <w:aliases w:val="2,Bullet list,Colorful List - Accent 11,Colorful List - Accent 12,Dot pt,H&amp;P List Paragraph,Indicator Text,List Paragraph1,No Spacing1,Normal bullet 2,Numbered Para 1,Numurets,PPS_Bullet,Saistīto dokumentu saraksts,Strip,Syle 1,Virsraksti"/>
    <w:basedOn w:val="Normal"/>
    <w:link w:val="ListParagraphChar"/>
    <w:uiPriority w:val="34"/>
    <w:qFormat/>
    <w:rsid w:val="00880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06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06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06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06B9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2 Char,Bullet list Char,Colorful List - Accent 11 Char,Colorful List - Accent 12 Char,Dot pt Char,H&amp;P List Paragraph Char,Indicator Text Char,List Paragraph1 Char,No Spacing1 Char,Normal bullet 2 Char,Numbered Para 1 Char,Strip Char"/>
    <w:link w:val="ListParagraph"/>
    <w:uiPriority w:val="34"/>
    <w:qFormat/>
    <w:locked/>
    <w:rsid w:val="008806B9"/>
  </w:style>
  <w:style w:type="character" w:styleId="Hyperlink">
    <w:name w:val="Hyperlink"/>
    <w:basedOn w:val="DefaultParagraphFont"/>
    <w:uiPriority w:val="99"/>
    <w:semiHidden/>
    <w:unhideWhenUsed/>
    <w:rsid w:val="008806B9"/>
    <w:rPr>
      <w:color w:val="0000FF"/>
      <w:u w:val="single"/>
    </w:rPr>
  </w:style>
  <w:style w:type="character" w:customStyle="1" w:styleId="eop">
    <w:name w:val="eop"/>
    <w:basedOn w:val="DefaultParagraphFont"/>
    <w:rsid w:val="008806B9"/>
  </w:style>
  <w:style w:type="paragraph" w:styleId="Revision">
    <w:name w:val="Revision"/>
    <w:hidden/>
    <w:uiPriority w:val="99"/>
    <w:semiHidden/>
    <w:rsid w:val="00BD5260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D52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2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260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260"/>
    <w:rPr>
      <w:b/>
      <w:bCs/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43344B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ese@liaa.gov.lv" TargetMode="External"/><Relationship Id="rId5" Type="http://schemas.openxmlformats.org/officeDocument/2006/relationships/hyperlink" Target="http://petijumi.mk.gov.l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3698</Words>
  <Characters>2109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Kovaļevskis</dc:creator>
  <cp:keywords/>
  <dc:description/>
  <cp:lastModifiedBy>Ieva Apsīte</cp:lastModifiedBy>
  <cp:revision>9</cp:revision>
  <dcterms:created xsi:type="dcterms:W3CDTF">2025-02-07T06:51:00Z</dcterms:created>
  <dcterms:modified xsi:type="dcterms:W3CDTF">2025-03-12T12:38:00Z</dcterms:modified>
</cp:coreProperties>
</file>